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Uzlinový syndrom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= stav, kde v popředí lokální nebo generalizované zvětšení lymfatických uzlin doplněné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dalšími symptomy.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Normální uzlina: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Na krku do velikosti 10 mm.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V nadklíčku nehmatné.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V axilách a inguinách do velikosti 15 mm.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Volné, měkké a nebolestivé při palpaci, bez kožních změn 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Dělení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- Akutní </w:t>
      </w:r>
      <w:r w:rsidDel="00000000" w:rsidR="00000000" w:rsidRPr="00000000">
        <w:rPr>
          <w:color w:val="212529"/>
          <w:highlight w:val="white"/>
          <w:rtl w:val="0"/>
        </w:rPr>
        <w:t xml:space="preserve">(1-7 dní)/</w:t>
      </w:r>
      <w:r w:rsidDel="00000000" w:rsidR="00000000" w:rsidRPr="00000000">
        <w:rPr>
          <w:b w:val="1"/>
          <w:color w:val="212529"/>
          <w:highlight w:val="white"/>
          <w:rtl w:val="0"/>
        </w:rPr>
        <w:t xml:space="preserve">subakutní </w:t>
      </w:r>
      <w:r w:rsidDel="00000000" w:rsidR="00000000" w:rsidRPr="00000000">
        <w:rPr>
          <w:color w:val="212529"/>
          <w:highlight w:val="white"/>
          <w:rtl w:val="0"/>
        </w:rPr>
        <w:t xml:space="preserve">(8-21 dní)/</w:t>
      </w:r>
      <w:r w:rsidDel="00000000" w:rsidR="00000000" w:rsidRPr="00000000">
        <w:rPr>
          <w:b w:val="1"/>
          <w:color w:val="212529"/>
          <w:highlight w:val="white"/>
          <w:rtl w:val="0"/>
        </w:rPr>
        <w:t xml:space="preserve">chronická</w:t>
      </w:r>
      <w:r w:rsidDel="00000000" w:rsidR="00000000" w:rsidRPr="00000000">
        <w:rPr>
          <w:color w:val="212529"/>
          <w:highlight w:val="white"/>
          <w:rtl w:val="0"/>
        </w:rPr>
        <w:t xml:space="preserve"> (více jak 21 dní)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b w:val="1"/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- Izolovaná/regionální/generalizovaná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1) Zánětlivé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Lokalizované</w:t>
      </w:r>
      <w:r w:rsidDel="00000000" w:rsidR="00000000" w:rsidRPr="00000000">
        <w:rPr>
          <w:color w:val="212529"/>
          <w:highlight w:val="white"/>
          <w:rtl w:val="0"/>
        </w:rPr>
        <w:t xml:space="preserve"> - </w:t>
      </w:r>
      <w:r w:rsidDel="00000000" w:rsidR="00000000" w:rsidRPr="00000000">
        <w:rPr>
          <w:rtl w:val="0"/>
        </w:rPr>
        <w:t xml:space="preserve">nejčastěji spádové uzliny při infekčním onemocnění v dané oblasti.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Generalizované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color w:val="212529"/>
          <w:highlight w:val="white"/>
          <w:rtl w:val="0"/>
        </w:rPr>
        <w:t xml:space="preserve">při systémových infekcích (infekční mononukleóza, toxoplazmóza, zarděnky, spalničky, tularémie, AIDS, lues, toxokaróza, borelióza, listerióza, brucelóza, TBC, postvirotická LGL lymfocytóza, postvakcinační lymfadenitida, atypické mykobakteriózy, herpes zoster, cytomegaloviróza, infekční hepatitidy aj.).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2) Nádorové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jc w:val="both"/>
        <w:rPr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Primární </w:t>
      </w:r>
      <w:r w:rsidDel="00000000" w:rsidR="00000000" w:rsidRPr="00000000">
        <w:rPr>
          <w:color w:val="212529"/>
          <w:highlight w:val="white"/>
          <w:rtl w:val="0"/>
        </w:rPr>
        <w:t xml:space="preserve">- maligní lymfoproliferativní choroby (ne-Hodgkinské lymfomy, Hodgkinova choroba, chronická lymfatická leukemie, akutní lymfoblastická leukémie) atd.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jc w:val="both"/>
        <w:rPr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Sekundární </w:t>
      </w:r>
      <w:r w:rsidDel="00000000" w:rsidR="00000000" w:rsidRPr="00000000">
        <w:rPr>
          <w:color w:val="212529"/>
          <w:highlight w:val="white"/>
          <w:rtl w:val="0"/>
        </w:rPr>
        <w:t xml:space="preserve">- metastázy solidních tumorů.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3) Další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76" w:lineRule="auto"/>
        <w:ind w:left="720" w:hanging="36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u w:val="single"/>
          <w:rtl w:val="0"/>
        </w:rPr>
        <w:t xml:space="preserve">Sarkoidóza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76" w:lineRule="auto"/>
        <w:ind w:left="720" w:hanging="36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u w:val="single"/>
          <w:rtl w:val="0"/>
        </w:rPr>
        <w:t xml:space="preserve">Polékové </w:t>
      </w:r>
      <w:r w:rsidDel="00000000" w:rsidR="00000000" w:rsidRPr="00000000">
        <w:rPr>
          <w:color w:val="212529"/>
          <w:highlight w:val="white"/>
          <w:rtl w:val="0"/>
        </w:rPr>
        <w:t xml:space="preserve">– hydantoináty, karbamazepin, primidon, zlato, allopurinol, indometacin, sulfonamidy, peniciliny, gentamycin, griseofulvin, halotan, fenylbutazon, acylpyrin, erytromycin, tetracykliny, sulfasalazin, antithymocytární globulin, BCG, methyldopa a levodopa.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720" w:hanging="36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u w:val="single"/>
          <w:rtl w:val="0"/>
        </w:rPr>
        <w:t xml:space="preserve">Revmatologická onemocnění</w:t>
      </w:r>
      <w:r w:rsidDel="00000000" w:rsidR="00000000" w:rsidRPr="00000000">
        <w:rPr>
          <w:color w:val="212529"/>
          <w:highlight w:val="white"/>
          <w:rtl w:val="0"/>
        </w:rPr>
        <w:t xml:space="preserve"> – lupus erythematodes, revmatoidní artritida, Sjögrenův syndrom, Stillova choroba, Wegenerova granulomatóza.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hanging="36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u w:val="single"/>
          <w:rtl w:val="0"/>
        </w:rPr>
        <w:t xml:space="preserve">Reakce na implantovaný silikon.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720" w:hanging="36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u w:val="single"/>
          <w:rtl w:val="0"/>
        </w:rPr>
        <w:t xml:space="preserve">Hypertyreóza.</w:t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1E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1. Krok</w:t>
      </w:r>
      <w:r w:rsidDel="00000000" w:rsidR="00000000" w:rsidRPr="00000000">
        <w:rPr>
          <w:color w:val="212529"/>
          <w:highlight w:val="white"/>
          <w:rtl w:val="0"/>
        </w:rPr>
        <w:t xml:space="preserve"> -</w:t>
      </w:r>
      <w:r w:rsidDel="00000000" w:rsidR="00000000" w:rsidRPr="00000000">
        <w:rPr>
          <w:b w:val="1"/>
          <w:color w:val="212529"/>
          <w:highlight w:val="white"/>
          <w:rtl w:val="0"/>
        </w:rPr>
        <w:t xml:space="preserve"> NO:</w:t>
      </w:r>
      <w:r w:rsidDel="00000000" w:rsidR="00000000" w:rsidRPr="00000000">
        <w:rPr>
          <w:color w:val="212529"/>
          <w:highlight w:val="white"/>
          <w:u w:val="singl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délka trvání obtíží, jak rychle se uzliny zvětšily, doprovodné příznaky  (B symptomy - </w:t>
      </w:r>
      <w:r w:rsidDel="00000000" w:rsidR="00000000" w:rsidRPr="00000000">
        <w:rPr>
          <w:color w:val="212529"/>
          <w:highlight w:val="white"/>
          <w:rtl w:val="0"/>
        </w:rPr>
        <w:t xml:space="preserve">noční poty nebo horečky &gt; 38 °C a/nebo hmotnostní úbytek &gt; 10 % tělesné hmotnosti/posledních 6 měsíců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F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Krok - Anamnéza včetně se ptaní na RF.</w:t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krok - Fyzikální vyšetření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Uzliny: </w:t>
      </w:r>
      <w:r w:rsidDel="00000000" w:rsidR="00000000" w:rsidRPr="00000000">
        <w:rPr>
          <w:color w:val="212529"/>
          <w:highlight w:val="white"/>
          <w:u w:val="single"/>
          <w:rtl w:val="0"/>
        </w:rPr>
        <w:t xml:space="preserve">lokalizace, počet (solitární x generalizovaná, pakety),  stav kůže nad zvětšenými uzlinami, konzistence (měkká, tvrdá), bolestivost, velikost, pohyblivost vůči spodině.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276" w:lineRule="auto"/>
        <w:ind w:left="720" w:hanging="36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u w:val="single"/>
          <w:rtl w:val="0"/>
        </w:rPr>
        <w:t xml:space="preserve">Aspekce kůže či dostupných sliznic v drénovaných oblastech</w:t>
      </w:r>
      <w:r w:rsidDel="00000000" w:rsidR="00000000" w:rsidRPr="00000000">
        <w:rPr>
          <w:color w:val="212529"/>
          <w:highlight w:val="white"/>
          <w:rtl w:val="0"/>
        </w:rPr>
        <w:t xml:space="preserve"> (poranění, jiné podezřelé infekční afekce kůže či sliznic.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276" w:lineRule="auto"/>
        <w:ind w:left="720" w:hanging="36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u w:val="single"/>
          <w:rtl w:val="0"/>
        </w:rPr>
        <w:t xml:space="preserve">Základní onkologické vyšetření</w:t>
      </w:r>
      <w:r w:rsidDel="00000000" w:rsidR="00000000" w:rsidRPr="00000000">
        <w:rPr>
          <w:color w:val="212529"/>
          <w:highlight w:val="white"/>
          <w:rtl w:val="0"/>
        </w:rPr>
        <w:t xml:space="preserve"> (vyšetření prsou u žen, per rectum vyšetření u obou pohlaví a u mužů i se zaměřením na prostatu, dále u mužů palpační vyšetření varlat), zaměření na další orgány související s lymfatickým systémem (krční mandle, slezina, játra).</w:t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4. krok - laboratoř </w:t>
      </w:r>
      <w:r w:rsidDel="00000000" w:rsidR="00000000" w:rsidRPr="00000000">
        <w:rPr>
          <w:color w:val="212529"/>
          <w:highlight w:val="white"/>
          <w:rtl w:val="0"/>
        </w:rPr>
        <w:t xml:space="preserve">- sedimentace a KO + diferenciální rozpočet, CRP, dále běžná biochemie, moč ch+s.</w:t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jc w:val="both"/>
        <w:rPr>
          <w:b w:val="1"/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5. krok - zobrazovací metody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line="276" w:lineRule="auto"/>
        <w:ind w:left="720" w:hanging="36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UZ uzliny, UZ břicha -  - vidí LU nad 15 mm, krk, axilla, inguiny nad 7 mm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76" w:lineRule="auto"/>
        <w:ind w:left="720" w:hanging="36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RTG S+P - vidí LU nad 20mm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76" w:lineRule="auto"/>
        <w:ind w:left="720" w:hanging="36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CT - rozliší LU nad nad 10mm </w:t>
      </w:r>
    </w:p>
    <w:p w:rsidR="00000000" w:rsidDel="00000000" w:rsidP="00000000" w:rsidRDefault="00000000" w:rsidRPr="00000000" w14:paraId="00000029">
      <w:pPr>
        <w:spacing w:line="276" w:lineRule="auto"/>
        <w:ind w:left="0" w:firstLine="0"/>
        <w:jc w:val="both"/>
        <w:rPr>
          <w:b w:val="1"/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6. Další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u w:val="single"/>
          <w:rtl w:val="0"/>
        </w:rPr>
        <w:t xml:space="preserve">Vyšetření infekčních fokusů</w:t>
      </w:r>
      <w:r w:rsidDel="00000000" w:rsidR="00000000" w:rsidRPr="00000000">
        <w:rPr>
          <w:b w:val="1"/>
          <w:color w:val="212529"/>
          <w:highlight w:val="white"/>
          <w:rtl w:val="0"/>
        </w:rPr>
        <w:t xml:space="preserve"> </w:t>
      </w:r>
      <w:r w:rsidDel="00000000" w:rsidR="00000000" w:rsidRPr="00000000">
        <w:rPr>
          <w:color w:val="212529"/>
          <w:highlight w:val="white"/>
          <w:rtl w:val="0"/>
        </w:rPr>
        <w:t xml:space="preserve">– ORL, stomatologie, rtg snímek hrudníku a paranazálních dutin, ultrazvukové vyšetření orgánů dutiny břišní, eventuálně gynekologické vyšetření včetně vaginálního ultrazvukového.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u w:val="single"/>
          <w:rtl w:val="0"/>
        </w:rPr>
        <w:t xml:space="preserve">Extirpace uzliny</w:t>
      </w:r>
      <w:r w:rsidDel="00000000" w:rsidR="00000000" w:rsidRPr="00000000">
        <w:rPr>
          <w:b w:val="1"/>
          <w:color w:val="212529"/>
          <w:highlight w:val="white"/>
          <w:rtl w:val="0"/>
        </w:rPr>
        <w:t xml:space="preserve"> </w:t>
      </w:r>
      <w:r w:rsidDel="00000000" w:rsidR="00000000" w:rsidRPr="00000000">
        <w:rPr>
          <w:color w:val="212529"/>
          <w:highlight w:val="white"/>
          <w:rtl w:val="0"/>
        </w:rPr>
        <w:t xml:space="preserve">- pravidlo 2:2 (uzlina zvětšená nad 2 cm déle než 2 měsíce bez průkazu infekce), uzlina zvětšená nad 3cm. </w:t>
      </w:r>
    </w:p>
    <w:p w:rsidR="00000000" w:rsidDel="00000000" w:rsidP="00000000" w:rsidRDefault="00000000" w:rsidRPr="00000000" w14:paraId="0000002C">
      <w:pPr>
        <w:spacing w:line="276" w:lineRule="auto"/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Nádorová uzlina</w:t>
      </w:r>
      <w:r w:rsidDel="00000000" w:rsidR="00000000" w:rsidRPr="00000000">
        <w:rPr>
          <w:color w:val="212529"/>
          <w:highlight w:val="white"/>
          <w:rtl w:val="0"/>
        </w:rPr>
        <w:t xml:space="preserve"> - zvětšuje se týdny až měsíce, je na neobvyklé lokalizaci, tvrdá, může mít nerovný povrch, bez zarudnutí kůže, nebolestivá a fixuje se k okolí.</w:t>
      </w:r>
    </w:p>
    <w:p w:rsidR="00000000" w:rsidDel="00000000" w:rsidP="00000000" w:rsidRDefault="00000000" w:rsidRPr="00000000" w14:paraId="0000002E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Zánětlivá uzlina</w:t>
      </w:r>
      <w:r w:rsidDel="00000000" w:rsidR="00000000" w:rsidRPr="00000000">
        <w:rPr>
          <w:color w:val="212529"/>
          <w:highlight w:val="white"/>
          <w:rtl w:val="0"/>
        </w:rPr>
        <w:t xml:space="preserve"> - roste dny až týdny, </w:t>
      </w:r>
      <w:r w:rsidDel="00000000" w:rsidR="00000000" w:rsidRPr="00000000">
        <w:rPr>
          <w:rtl w:val="0"/>
        </w:rPr>
        <w:t xml:space="preserve">elastická, citlivá až bolestivá, někdy zarudlá, nefixuje se ke okolí, někdy lymfangoitida k místu infekce.</w:t>
      </w:r>
    </w:p>
    <w:p w:rsidR="00000000" w:rsidDel="00000000" w:rsidP="00000000" w:rsidRDefault="00000000" w:rsidRPr="00000000" w14:paraId="0000002F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Kdy a kam odeslat pacienta</w:t>
      </w:r>
    </w:p>
    <w:p w:rsidR="00000000" w:rsidDel="00000000" w:rsidP="00000000" w:rsidRDefault="00000000" w:rsidRPr="00000000" w14:paraId="00000031">
      <w:pPr>
        <w:spacing w:line="276" w:lineRule="auto"/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- Ad hematologie - </w:t>
      </w:r>
      <w:r w:rsidDel="00000000" w:rsidR="00000000" w:rsidRPr="00000000">
        <w:rPr>
          <w:color w:val="212529"/>
          <w:highlight w:val="white"/>
          <w:rtl w:val="0"/>
        </w:rPr>
        <w:t xml:space="preserve">uzliny zvětšené nad 2–3 cm, rychlý nárůst uzlin během několika dnů, jednoznačné obrovské pakety uzlin, generalizovaná lymfadenopatie doprovodná splenomegalií či hepatomegalií. B-symptomatologie. Změny v KO - anemie, trombocytopenie, výrazná lymfocytóza, hodnoty laktátdehydrogenázy (LDH) nad normu, vysoké sedimentace (stovkové).</w:t>
      </w:r>
    </w:p>
    <w:p w:rsidR="00000000" w:rsidDel="00000000" w:rsidP="00000000" w:rsidRDefault="00000000" w:rsidRPr="00000000" w14:paraId="00000032">
      <w:pPr>
        <w:spacing w:line="276" w:lineRule="auto"/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- Ad gynekologie</w:t>
      </w:r>
      <w:r w:rsidDel="00000000" w:rsidR="00000000" w:rsidRPr="00000000">
        <w:rPr>
          <w:color w:val="212529"/>
          <w:highlight w:val="white"/>
          <w:rtl w:val="0"/>
        </w:rPr>
        <w:t xml:space="preserve"> -</w:t>
      </w:r>
      <w:r w:rsidDel="00000000" w:rsidR="00000000" w:rsidRPr="00000000">
        <w:rPr>
          <w:b w:val="1"/>
          <w:color w:val="212529"/>
          <w:highlight w:val="white"/>
          <w:rtl w:val="0"/>
        </w:rPr>
        <w:t xml:space="preserve"> </w:t>
      </w:r>
      <w:r w:rsidDel="00000000" w:rsidR="00000000" w:rsidRPr="00000000">
        <w:rPr>
          <w:color w:val="212529"/>
          <w:highlight w:val="white"/>
          <w:rtl w:val="0"/>
        </w:rPr>
        <w:t xml:space="preserve">axilární lymfadenopatie bez dalších symptomů, nebo palpační rezistence v prsu pacientky. Výtoky, při současné tříselné lymfadenopatii.</w:t>
      </w:r>
    </w:p>
    <w:p w:rsidR="00000000" w:rsidDel="00000000" w:rsidP="00000000" w:rsidRDefault="00000000" w:rsidRPr="00000000" w14:paraId="00000033">
      <w:pPr>
        <w:spacing w:line="276" w:lineRule="auto"/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</w:t>
      </w:r>
      <w:r w:rsidDel="00000000" w:rsidR="00000000" w:rsidRPr="00000000">
        <w:rPr>
          <w:b w:val="1"/>
          <w:color w:val="212529"/>
          <w:highlight w:val="white"/>
          <w:rtl w:val="0"/>
        </w:rPr>
        <w:t xml:space="preserve">ad urologie - </w:t>
      </w:r>
      <w:r w:rsidDel="00000000" w:rsidR="00000000" w:rsidRPr="00000000">
        <w:rPr>
          <w:color w:val="212529"/>
          <w:highlight w:val="white"/>
          <w:rtl w:val="0"/>
        </w:rPr>
        <w:t xml:space="preserve">rezistence ve varleti a inguinální lymfadenopatie.</w:t>
      </w:r>
    </w:p>
    <w:p w:rsidR="00000000" w:rsidDel="00000000" w:rsidP="00000000" w:rsidRDefault="00000000" w:rsidRPr="00000000" w14:paraId="00000034">
      <w:pPr>
        <w:spacing w:line="276" w:lineRule="auto"/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</w:t>
      </w:r>
      <w:r w:rsidDel="00000000" w:rsidR="00000000" w:rsidRPr="00000000">
        <w:rPr>
          <w:b w:val="1"/>
          <w:color w:val="212529"/>
          <w:highlight w:val="white"/>
          <w:rtl w:val="0"/>
        </w:rPr>
        <w:t xml:space="preserve">ad dermatovenerologie -  </w:t>
      </w:r>
      <w:r w:rsidDel="00000000" w:rsidR="00000000" w:rsidRPr="00000000">
        <w:rPr>
          <w:color w:val="212529"/>
          <w:highlight w:val="white"/>
          <w:rtl w:val="0"/>
        </w:rPr>
        <w:t xml:space="preserve">ingvinální lymfadenopatie, výtoky z uretry či pochvy, sexuální promiskuita.</w:t>
      </w:r>
    </w:p>
    <w:p w:rsidR="00000000" w:rsidDel="00000000" w:rsidP="00000000" w:rsidRDefault="00000000" w:rsidRPr="00000000" w14:paraId="00000035">
      <w:pPr>
        <w:spacing w:line="276" w:lineRule="auto"/>
        <w:ind w:left="0" w:firstLine="0"/>
        <w:jc w:val="both"/>
        <w:rPr>
          <w:b w:val="1"/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- Ad infekční, pneumologie, ORL, interna. </w:t>
      </w:r>
    </w:p>
    <w:p w:rsidR="00000000" w:rsidDel="00000000" w:rsidP="00000000" w:rsidRDefault="00000000" w:rsidRPr="00000000" w14:paraId="00000036">
      <w:pPr>
        <w:spacing w:line="276" w:lineRule="auto"/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0" w:firstLine="0"/>
        <w:rPr>
          <w:rFonts w:ascii="Roboto" w:cs="Roboto" w:eastAsia="Roboto" w:hAnsi="Roboto"/>
          <w:color w:val="2125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